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54" w:rsidRDefault="00317B54" w:rsidP="0031342D">
      <w:pPr>
        <w:pStyle w:val="a3"/>
        <w:spacing w:line="240" w:lineRule="auto"/>
        <w:ind w:firstLine="0"/>
        <w:rPr>
          <w:i/>
        </w:rPr>
      </w:pPr>
      <w:r>
        <w:rPr>
          <w:i/>
          <w:noProof/>
        </w:rPr>
        <w:drawing>
          <wp:inline distT="0" distB="0" distL="0" distR="0">
            <wp:extent cx="6138333" cy="8447729"/>
            <wp:effectExtent l="19050" t="0" r="0" b="0"/>
            <wp:docPr id="1" name="Рисунок 1" descr="C:\Users\User\Desktop\Кол.договор измен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.договор изменен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65" cy="844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7B54" w:rsidRDefault="00317B54" w:rsidP="0031342D">
      <w:pPr>
        <w:pStyle w:val="a3"/>
        <w:spacing w:line="240" w:lineRule="auto"/>
        <w:ind w:firstLine="0"/>
        <w:rPr>
          <w:i/>
        </w:rPr>
      </w:pPr>
    </w:p>
    <w:p w:rsidR="0031342D" w:rsidRDefault="0031342D" w:rsidP="0031342D">
      <w:pPr>
        <w:pStyle w:val="a3"/>
        <w:spacing w:line="240" w:lineRule="auto"/>
        <w:ind w:firstLine="0"/>
        <w:rPr>
          <w:i/>
        </w:rPr>
      </w:pPr>
      <w:r>
        <w:rPr>
          <w:i/>
        </w:rPr>
        <w:t xml:space="preserve">Министерство культуры печати и по делам национальностей </w:t>
      </w:r>
    </w:p>
    <w:p w:rsidR="0031342D" w:rsidRDefault="0031342D" w:rsidP="0031342D">
      <w:pPr>
        <w:pStyle w:val="a3"/>
        <w:spacing w:line="240" w:lineRule="auto"/>
        <w:ind w:firstLine="0"/>
        <w:rPr>
          <w:i/>
        </w:rPr>
      </w:pPr>
      <w:r>
        <w:rPr>
          <w:i/>
        </w:rPr>
        <w:t>Республики Марий Эл</w:t>
      </w:r>
    </w:p>
    <w:p w:rsidR="0031342D" w:rsidRDefault="0031342D" w:rsidP="0031342D">
      <w:pPr>
        <w:pStyle w:val="a3"/>
        <w:spacing w:line="240" w:lineRule="auto"/>
        <w:ind w:firstLine="0"/>
        <w:rPr>
          <w:sz w:val="40"/>
        </w:rPr>
      </w:pPr>
    </w:p>
    <w:p w:rsidR="0031342D" w:rsidRDefault="0031342D" w:rsidP="0031342D">
      <w:pPr>
        <w:pStyle w:val="a3"/>
        <w:spacing w:line="240" w:lineRule="auto"/>
        <w:ind w:firstLine="0"/>
        <w:rPr>
          <w:sz w:val="40"/>
        </w:rPr>
      </w:pPr>
    </w:p>
    <w:p w:rsidR="0031342D" w:rsidRDefault="0031342D" w:rsidP="0031342D">
      <w:pPr>
        <w:pStyle w:val="a3"/>
        <w:spacing w:line="240" w:lineRule="auto"/>
        <w:ind w:firstLine="0"/>
        <w:rPr>
          <w:sz w:val="40"/>
        </w:rPr>
      </w:pPr>
      <w:r>
        <w:rPr>
          <w:sz w:val="40"/>
        </w:rPr>
        <w:t>КОЛЛЕКТИВНЫЙ ДОГОВОР</w:t>
      </w:r>
    </w:p>
    <w:p w:rsidR="0031342D" w:rsidRDefault="0068644F" w:rsidP="0068644F">
      <w:pPr>
        <w:pStyle w:val="a3"/>
        <w:spacing w:line="240" w:lineRule="auto"/>
        <w:jc w:val="left"/>
        <w:rPr>
          <w:sz w:val="32"/>
        </w:rPr>
      </w:pPr>
      <w:r>
        <w:rPr>
          <w:b w:val="0"/>
          <w:sz w:val="32"/>
        </w:rPr>
        <w:t xml:space="preserve">                          </w:t>
      </w:r>
      <w:r w:rsidRPr="0068644F">
        <w:rPr>
          <w:b w:val="0"/>
          <w:sz w:val="32"/>
        </w:rPr>
        <w:t>(изменения и дополнения</w:t>
      </w:r>
      <w:r>
        <w:rPr>
          <w:b w:val="0"/>
          <w:sz w:val="32"/>
        </w:rPr>
        <w:t>)</w:t>
      </w:r>
    </w:p>
    <w:p w:rsidR="0031342D" w:rsidRPr="002D5980" w:rsidRDefault="0031342D" w:rsidP="0031342D">
      <w:pPr>
        <w:pStyle w:val="a3"/>
        <w:spacing w:line="240" w:lineRule="auto"/>
        <w:ind w:firstLine="0"/>
        <w:rPr>
          <w:i/>
          <w:sz w:val="36"/>
        </w:rPr>
      </w:pPr>
      <w:r>
        <w:rPr>
          <w:i/>
          <w:sz w:val="36"/>
        </w:rPr>
        <w:t>Государственного бюджетного образовательного учреждения дополнительного образования детей Республики     Марий Эл «Национальная Президентская школа искусств</w:t>
      </w:r>
      <w:r>
        <w:rPr>
          <w:i/>
          <w:sz w:val="32"/>
        </w:rPr>
        <w:t>» на 2012 - 2015 годы.</w:t>
      </w:r>
    </w:p>
    <w:p w:rsidR="0031342D" w:rsidRPr="0068644F" w:rsidRDefault="0031342D" w:rsidP="0031342D">
      <w:pPr>
        <w:pStyle w:val="a3"/>
        <w:spacing w:line="240" w:lineRule="auto"/>
        <w:rPr>
          <w:b w:val="0"/>
          <w:sz w:val="32"/>
        </w:rPr>
      </w:pPr>
    </w:p>
    <w:p w:rsidR="0031342D" w:rsidRDefault="0031342D" w:rsidP="0031342D">
      <w:pPr>
        <w:pStyle w:val="a3"/>
        <w:spacing w:line="240" w:lineRule="auto"/>
        <w:rPr>
          <w:sz w:val="32"/>
        </w:rPr>
      </w:pPr>
    </w:p>
    <w:p w:rsidR="0031342D" w:rsidRDefault="0031342D" w:rsidP="0031342D">
      <w:pPr>
        <w:pStyle w:val="a3"/>
        <w:spacing w:line="240" w:lineRule="auto"/>
        <w:rPr>
          <w:sz w:val="32"/>
        </w:rPr>
      </w:pPr>
    </w:p>
    <w:p w:rsidR="0031342D" w:rsidRDefault="0031342D" w:rsidP="0031342D">
      <w:pPr>
        <w:pStyle w:val="a3"/>
        <w:spacing w:line="240" w:lineRule="auto"/>
        <w:ind w:firstLine="0"/>
      </w:pPr>
      <w:proofErr w:type="gramStart"/>
      <w:r>
        <w:t>Подписан</w:t>
      </w:r>
      <w:proofErr w:type="gramEnd"/>
      <w:r>
        <w:t xml:space="preserve"> сторонами:</w:t>
      </w:r>
    </w:p>
    <w:p w:rsidR="0031342D" w:rsidRDefault="0031342D" w:rsidP="0031342D">
      <w:pPr>
        <w:pStyle w:val="a3"/>
        <w:spacing w:line="240" w:lineRule="auto"/>
        <w:rPr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62"/>
        <w:gridCol w:w="4662"/>
      </w:tblGrid>
      <w:tr w:rsidR="0031342D" w:rsidTr="00D72CC5"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  <w:i/>
              </w:rPr>
            </w:pPr>
            <w:r>
              <w:rPr>
                <w:b w:val="0"/>
                <w:i/>
              </w:rPr>
              <w:t>От работодателя</w:t>
            </w:r>
          </w:p>
        </w:tc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  <w:i/>
              </w:rPr>
            </w:pPr>
            <w:r>
              <w:rPr>
                <w:b w:val="0"/>
                <w:i/>
              </w:rPr>
              <w:t>От представителей работников</w:t>
            </w:r>
          </w:p>
        </w:tc>
      </w:tr>
      <w:tr w:rsidR="0031342D" w:rsidTr="00D72CC5"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ГБОУ ДОД Республики Марий Эл «Национальная президентская школа искусств»</w:t>
            </w:r>
          </w:p>
        </w:tc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Председатель</w:t>
            </w:r>
          </w:p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профсоюзной организации</w:t>
            </w:r>
          </w:p>
        </w:tc>
      </w:tr>
      <w:tr w:rsidR="0031342D" w:rsidTr="00D72CC5"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_____________ А.Н.Смирнов</w:t>
            </w:r>
          </w:p>
        </w:tc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_____________  В.Г.Кузнецова</w:t>
            </w:r>
          </w:p>
        </w:tc>
      </w:tr>
      <w:tr w:rsidR="0031342D" w:rsidTr="00D72CC5">
        <w:tc>
          <w:tcPr>
            <w:tcW w:w="4662" w:type="dxa"/>
          </w:tcPr>
          <w:p w:rsidR="0031342D" w:rsidRDefault="00C66E20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“ ___ ” ___________    2013</w:t>
            </w:r>
            <w:r w:rsidR="0031342D">
              <w:rPr>
                <w:b w:val="0"/>
              </w:rPr>
              <w:t xml:space="preserve"> г.</w:t>
            </w:r>
          </w:p>
        </w:tc>
        <w:tc>
          <w:tcPr>
            <w:tcW w:w="4662" w:type="dxa"/>
          </w:tcPr>
          <w:p w:rsidR="0031342D" w:rsidRDefault="00C66E20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“___ ” ____________ 2013</w:t>
            </w:r>
            <w:r w:rsidR="0031342D">
              <w:rPr>
                <w:b w:val="0"/>
              </w:rPr>
              <w:t xml:space="preserve"> г.</w:t>
            </w:r>
          </w:p>
        </w:tc>
      </w:tr>
      <w:tr w:rsidR="0031342D" w:rsidTr="00D72CC5"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</w:p>
        </w:tc>
        <w:tc>
          <w:tcPr>
            <w:tcW w:w="4662" w:type="dxa"/>
          </w:tcPr>
          <w:p w:rsidR="0031342D" w:rsidRDefault="0031342D" w:rsidP="00D72CC5">
            <w:pPr>
              <w:pStyle w:val="a3"/>
              <w:spacing w:line="240" w:lineRule="auto"/>
              <w:ind w:firstLine="0"/>
              <w:rPr>
                <w:b w:val="0"/>
              </w:rPr>
            </w:pPr>
          </w:p>
        </w:tc>
      </w:tr>
    </w:tbl>
    <w:p w:rsidR="0031342D" w:rsidRDefault="0031342D" w:rsidP="0031342D">
      <w:r>
        <w:t xml:space="preserve">          М.П.                                                                          </w:t>
      </w:r>
    </w:p>
    <w:p w:rsidR="0031342D" w:rsidRDefault="0031342D" w:rsidP="0031342D">
      <w:pPr>
        <w:ind w:firstLine="720"/>
      </w:pPr>
    </w:p>
    <w:p w:rsidR="0031342D" w:rsidRDefault="0031342D" w:rsidP="0031342D">
      <w:pPr>
        <w:ind w:firstLine="720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C3316C" w:rsidRDefault="00C3316C" w:rsidP="0031342D">
      <w:pPr>
        <w:ind w:firstLine="720"/>
        <w:jc w:val="both"/>
      </w:pPr>
    </w:p>
    <w:p w:rsidR="0031342D" w:rsidRDefault="0031342D" w:rsidP="0031342D">
      <w:pPr>
        <w:ind w:firstLine="720"/>
        <w:jc w:val="both"/>
      </w:pPr>
      <w:r>
        <w:t xml:space="preserve"> </w:t>
      </w:r>
    </w:p>
    <w:p w:rsidR="0031342D" w:rsidRDefault="0031342D" w:rsidP="0031342D">
      <w:pPr>
        <w:pStyle w:val="6"/>
        <w:ind w:firstLine="0"/>
      </w:pPr>
    </w:p>
    <w:p w:rsidR="00A03F8B" w:rsidRDefault="00A03F8B"/>
    <w:p w:rsidR="00C66E20" w:rsidRDefault="00C66E20"/>
    <w:p w:rsidR="00C66E20" w:rsidRDefault="00C66E20"/>
    <w:p w:rsidR="0068644F" w:rsidRDefault="0068644F" w:rsidP="0068644F">
      <w:pPr>
        <w:ind w:firstLine="567"/>
        <w:jc w:val="both"/>
      </w:pPr>
      <w:r>
        <w:t>Внести изменения в следующие пункты коллективного договора:</w:t>
      </w:r>
    </w:p>
    <w:p w:rsidR="0068644F" w:rsidRDefault="0068644F" w:rsidP="0068644F">
      <w:pPr>
        <w:ind w:firstLine="567"/>
        <w:jc w:val="both"/>
      </w:pPr>
    </w:p>
    <w:p w:rsidR="0068644F" w:rsidRDefault="0068644F" w:rsidP="0068644F">
      <w:pPr>
        <w:ind w:firstLine="567"/>
        <w:jc w:val="both"/>
      </w:pPr>
      <w:r>
        <w:t>Пункт 3.1.3. раздела «Профессиональная подготовка, переподготовка и повышение квалификации работников»</w:t>
      </w:r>
      <w:r w:rsidR="0069756E">
        <w:t xml:space="preserve"> изложить</w:t>
      </w:r>
      <w:r>
        <w:t xml:space="preserve"> в следующей редакции:</w:t>
      </w:r>
    </w:p>
    <w:p w:rsidR="0068644F" w:rsidRDefault="0068644F" w:rsidP="0068644F">
      <w:pPr>
        <w:ind w:firstLine="567"/>
        <w:jc w:val="both"/>
      </w:pPr>
    </w:p>
    <w:p w:rsidR="0068644F" w:rsidRPr="0027477C" w:rsidRDefault="0068644F" w:rsidP="0068644F">
      <w:pPr>
        <w:ind w:firstLine="567"/>
        <w:jc w:val="both"/>
      </w:pPr>
      <w:r w:rsidRPr="0027477C">
        <w:t>3.1.3.</w:t>
      </w:r>
      <w:r>
        <w:t xml:space="preserve"> </w:t>
      </w:r>
      <w:r w:rsidRPr="0027477C"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впервые, в порядке, установленном ст.173-176 ТК РФ.</w:t>
      </w:r>
    </w:p>
    <w:p w:rsidR="0068644F" w:rsidRDefault="0068644F" w:rsidP="0068644F">
      <w:pPr>
        <w:ind w:firstLine="567"/>
        <w:jc w:val="both"/>
      </w:pPr>
      <w:r w:rsidRPr="0027477C">
        <w:tab/>
      </w:r>
      <w:r>
        <w:t>Гарантии и компенсации также можно предоставлять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обучении, заключенным между работником и работодателем в письменной форме.</w:t>
      </w:r>
    </w:p>
    <w:p w:rsidR="0068644F" w:rsidRDefault="0068644F" w:rsidP="0068644F">
      <w:pPr>
        <w:ind w:firstLine="567"/>
        <w:jc w:val="both"/>
      </w:pPr>
      <w:r>
        <w:t>Гарантии и компенсации в данном случае можно предоставлять за счет внебюджетных источников финансирования.</w:t>
      </w:r>
    </w:p>
    <w:p w:rsidR="0068644F" w:rsidRDefault="0068644F" w:rsidP="0068644F">
      <w:pPr>
        <w:ind w:firstLine="567"/>
        <w:jc w:val="both"/>
      </w:pPr>
    </w:p>
    <w:p w:rsidR="0068644F" w:rsidRPr="0027477C" w:rsidRDefault="0068644F" w:rsidP="0068644F">
      <w:pPr>
        <w:ind w:firstLine="567"/>
        <w:jc w:val="both"/>
      </w:pPr>
    </w:p>
    <w:p w:rsidR="0068644F" w:rsidRDefault="0068644F" w:rsidP="0068644F">
      <w:pPr>
        <w:ind w:firstLine="567"/>
        <w:jc w:val="both"/>
      </w:pPr>
      <w:r>
        <w:t>Пункт 5.12.4 раздела «Рабочее время и время отдыха»</w:t>
      </w:r>
      <w:r w:rsidR="0069756E">
        <w:t xml:space="preserve"> изложить</w:t>
      </w:r>
      <w:r>
        <w:t xml:space="preserve"> в следующей редакции:</w:t>
      </w:r>
    </w:p>
    <w:p w:rsidR="0031342D" w:rsidRDefault="0031342D"/>
    <w:p w:rsidR="0068644F" w:rsidRDefault="0068644F" w:rsidP="0068644F">
      <w:pPr>
        <w:ind w:firstLine="567"/>
        <w:jc w:val="both"/>
      </w:pPr>
      <w:r>
        <w:t xml:space="preserve">         5.12.4</w:t>
      </w:r>
      <w:proofErr w:type="gramStart"/>
      <w:r>
        <w:t xml:space="preserve"> П</w:t>
      </w:r>
      <w:proofErr w:type="gramEnd"/>
      <w:r>
        <w:t>редоставлять работникам дополнительные оплачиваемые отпуска (частично оплачиваемые или неоплачиваемые) в следующих случаях:</w:t>
      </w:r>
    </w:p>
    <w:p w:rsidR="0068644F" w:rsidRDefault="0068644F" w:rsidP="0068644F">
      <w:pPr>
        <w:ind w:firstLine="567"/>
        <w:jc w:val="both"/>
      </w:pPr>
      <w:r>
        <w:t>- при рождении ребенка в семье – до 5 дней – за счет внебюджетных сре</w:t>
      </w:r>
      <w:proofErr w:type="gramStart"/>
      <w:r>
        <w:t>дств Шк</w:t>
      </w:r>
      <w:proofErr w:type="gramEnd"/>
      <w:r>
        <w:t>олы искусств;</w:t>
      </w:r>
    </w:p>
    <w:p w:rsidR="0068644F" w:rsidRDefault="0068644F" w:rsidP="0068644F">
      <w:pPr>
        <w:ind w:firstLine="567"/>
        <w:jc w:val="both"/>
      </w:pPr>
      <w:r>
        <w:t>- для сопровождения детей младшего школьного возраста в школу – до 1 день за счет внебюджетных средств;</w:t>
      </w:r>
    </w:p>
    <w:p w:rsidR="0068644F" w:rsidRDefault="0068644F" w:rsidP="0068644F">
      <w:pPr>
        <w:ind w:firstLine="567"/>
        <w:jc w:val="both"/>
      </w:pPr>
      <w:r>
        <w:t>- в связи с переездом на новое место жительства –  1 день  за счет внебюджетных сре</w:t>
      </w:r>
      <w:proofErr w:type="gramStart"/>
      <w:r>
        <w:t>дств Шк</w:t>
      </w:r>
      <w:proofErr w:type="gramEnd"/>
      <w:r>
        <w:t>олы искусств;</w:t>
      </w:r>
    </w:p>
    <w:p w:rsidR="0068644F" w:rsidRDefault="0068644F" w:rsidP="0068644F">
      <w:pPr>
        <w:ind w:firstLine="567"/>
        <w:jc w:val="both"/>
      </w:pPr>
      <w:r>
        <w:t>- для проводов детей в армию – 1 день  за счет внебюджетных сре</w:t>
      </w:r>
      <w:proofErr w:type="gramStart"/>
      <w:r>
        <w:t>дств Шк</w:t>
      </w:r>
      <w:proofErr w:type="gramEnd"/>
      <w:r>
        <w:t>олы искусств;</w:t>
      </w:r>
    </w:p>
    <w:p w:rsidR="0068644F" w:rsidRDefault="0068644F" w:rsidP="0068644F">
      <w:pPr>
        <w:ind w:firstLine="567"/>
        <w:jc w:val="both"/>
      </w:pPr>
      <w:r>
        <w:t>- собственное бракосочетание – до 3 дней  за счет внебюджетных сре</w:t>
      </w:r>
      <w:proofErr w:type="gramStart"/>
      <w:r>
        <w:t>дств Шк</w:t>
      </w:r>
      <w:proofErr w:type="gramEnd"/>
      <w:r>
        <w:t>олы искусств;</w:t>
      </w:r>
    </w:p>
    <w:p w:rsidR="0068644F" w:rsidRDefault="0068644F" w:rsidP="0068644F">
      <w:pPr>
        <w:ind w:firstLine="567"/>
        <w:jc w:val="both"/>
      </w:pPr>
      <w:r>
        <w:t>- на похороны близких родственников – до 3 дней  за счет внебюджетных сре</w:t>
      </w:r>
      <w:proofErr w:type="gramStart"/>
      <w:r>
        <w:t>дств Шк</w:t>
      </w:r>
      <w:proofErr w:type="gramEnd"/>
      <w:r>
        <w:t>олы искусств;</w:t>
      </w:r>
    </w:p>
    <w:p w:rsidR="0068644F" w:rsidRDefault="0068644F" w:rsidP="0068644F">
      <w:pPr>
        <w:ind w:firstLine="567"/>
        <w:jc w:val="both"/>
      </w:pPr>
      <w:r>
        <w:t>- работающим пенсионерам по старости – до 14 дней  без сохранения заработной платы;</w:t>
      </w:r>
    </w:p>
    <w:p w:rsidR="0068644F" w:rsidRDefault="0068644F" w:rsidP="0068644F">
      <w:pPr>
        <w:ind w:firstLine="567"/>
        <w:jc w:val="both"/>
      </w:pPr>
      <w:r>
        <w:t>- при отсутствии в течение года дней нетрудоспособности – до 5 дней  за счет внебюджетных сре</w:t>
      </w:r>
      <w:proofErr w:type="gramStart"/>
      <w:r>
        <w:t>дств Шк</w:t>
      </w:r>
      <w:proofErr w:type="gramEnd"/>
      <w:r>
        <w:t>олы искусств»;</w:t>
      </w:r>
    </w:p>
    <w:p w:rsidR="0068644F" w:rsidRDefault="0068644F" w:rsidP="0068644F">
      <w:pPr>
        <w:ind w:firstLine="567"/>
        <w:jc w:val="both"/>
      </w:pPr>
      <w:r>
        <w:t>- за работу в профкоме Школы искусств – до 5 дней  за счет внебюджетных сре</w:t>
      </w:r>
      <w:proofErr w:type="gramStart"/>
      <w:r>
        <w:t>дств Шк</w:t>
      </w:r>
      <w:proofErr w:type="gramEnd"/>
      <w:r>
        <w:t>олы искусств».</w:t>
      </w:r>
    </w:p>
    <w:p w:rsidR="0068644F" w:rsidRDefault="0068644F" w:rsidP="0068644F">
      <w:pPr>
        <w:ind w:firstLine="567"/>
        <w:jc w:val="both"/>
      </w:pPr>
      <w:r>
        <w:t>- неожиданного тяжелого заболевания близкого родственника при предоставлении подтверждающих документов – до 2-х дней  за счет внебюджетных сре</w:t>
      </w:r>
      <w:proofErr w:type="gramStart"/>
      <w:r>
        <w:t>дств Шк</w:t>
      </w:r>
      <w:proofErr w:type="gramEnd"/>
      <w:r>
        <w:t>олы искусств.</w:t>
      </w:r>
    </w:p>
    <w:p w:rsidR="0068644F" w:rsidRDefault="0068644F" w:rsidP="0068644F">
      <w:pPr>
        <w:ind w:firstLine="567"/>
        <w:jc w:val="both"/>
      </w:pPr>
    </w:p>
    <w:p w:rsidR="0068644F" w:rsidRDefault="0068644F" w:rsidP="0068644F">
      <w:pPr>
        <w:ind w:firstLine="567"/>
        <w:jc w:val="both"/>
      </w:pPr>
      <w:r>
        <w:t>Пункт</w:t>
      </w:r>
      <w:r w:rsidR="00EF6436">
        <w:t xml:space="preserve">ы 6.1 и </w:t>
      </w:r>
      <w:r>
        <w:t>6.6  раздела «Оплата и нормирование труда»</w:t>
      </w:r>
      <w:r w:rsidR="0069756E">
        <w:t xml:space="preserve"> изложить</w:t>
      </w:r>
      <w:r>
        <w:t xml:space="preserve"> в следующей редакции:</w:t>
      </w:r>
    </w:p>
    <w:p w:rsidR="00550DAB" w:rsidRDefault="00550DAB" w:rsidP="0068644F">
      <w:pPr>
        <w:ind w:firstLine="567"/>
        <w:jc w:val="both"/>
      </w:pPr>
    </w:p>
    <w:p w:rsidR="00550DAB" w:rsidRPr="00633566" w:rsidRDefault="00550DAB" w:rsidP="00550DAB">
      <w:pPr>
        <w:jc w:val="both"/>
      </w:pPr>
      <w:r>
        <w:t xml:space="preserve">         </w:t>
      </w:r>
      <w:proofErr w:type="gramStart"/>
      <w:r>
        <w:t>6.1 .</w:t>
      </w:r>
      <w:r w:rsidRPr="00D65B40">
        <w:t xml:space="preserve"> </w:t>
      </w:r>
      <w:r>
        <w:t>Оплата труда</w:t>
      </w:r>
      <w:r w:rsidRPr="00633566">
        <w:t xml:space="preserve"> всех категори</w:t>
      </w:r>
      <w:r>
        <w:t xml:space="preserve">й работников </w:t>
      </w:r>
      <w:r>
        <w:rPr>
          <w:color w:val="000000"/>
          <w:spacing w:val="3"/>
        </w:rPr>
        <w:t>Государственного бюджетного образовательного учреждения дополнительного образования детей</w:t>
      </w:r>
      <w:r w:rsidRPr="00633566">
        <w:rPr>
          <w:color w:val="000000"/>
          <w:spacing w:val="3"/>
        </w:rPr>
        <w:t xml:space="preserve"> Р</w:t>
      </w:r>
      <w:r>
        <w:rPr>
          <w:color w:val="000000"/>
          <w:spacing w:val="3"/>
        </w:rPr>
        <w:t xml:space="preserve">еспублики     </w:t>
      </w:r>
      <w:r w:rsidRPr="00633566">
        <w:rPr>
          <w:color w:val="000000"/>
          <w:spacing w:val="3"/>
        </w:rPr>
        <w:t>М</w:t>
      </w:r>
      <w:r>
        <w:rPr>
          <w:color w:val="000000"/>
          <w:spacing w:val="3"/>
        </w:rPr>
        <w:t xml:space="preserve">арий </w:t>
      </w:r>
      <w:r w:rsidRPr="00633566">
        <w:rPr>
          <w:color w:val="000000"/>
          <w:spacing w:val="3"/>
        </w:rPr>
        <w:t>Э</w:t>
      </w:r>
      <w:r>
        <w:rPr>
          <w:color w:val="000000"/>
          <w:spacing w:val="3"/>
        </w:rPr>
        <w:t>л</w:t>
      </w:r>
      <w:r w:rsidRPr="00633566">
        <w:rPr>
          <w:color w:val="000000"/>
          <w:spacing w:val="3"/>
        </w:rPr>
        <w:t xml:space="preserve"> «Национальная президентская школа искусств»</w:t>
      </w:r>
      <w:r>
        <w:rPr>
          <w:color w:val="000000"/>
          <w:spacing w:val="3"/>
        </w:rPr>
        <w:t xml:space="preserve"> устанавливается на основе должностного оклада, а также выплат компенсационного, стимулирующего характера и </w:t>
      </w:r>
      <w:r>
        <w:rPr>
          <w:color w:val="000000"/>
          <w:spacing w:val="3"/>
        </w:rPr>
        <w:lastRenderedPageBreak/>
        <w:t>других выплат</w:t>
      </w:r>
      <w:r>
        <w:t>, предусмотренных</w:t>
      </w:r>
      <w:r w:rsidRPr="00633566">
        <w:t xml:space="preserve"> в схемах должностных окладов </w:t>
      </w:r>
      <w:r>
        <w:t>НСОТ для</w:t>
      </w:r>
      <w:r w:rsidRPr="00633566">
        <w:t xml:space="preserve"> работников культуры, действующих на</w:t>
      </w:r>
      <w:r>
        <w:t xml:space="preserve"> 1 сентября  2011</w:t>
      </w:r>
      <w:r w:rsidRPr="00633566">
        <w:t xml:space="preserve"> г.</w:t>
      </w:r>
      <w:r>
        <w:t xml:space="preserve"> – статья 135 ТК РФ.</w:t>
      </w:r>
      <w:proofErr w:type="gramEnd"/>
    </w:p>
    <w:p w:rsidR="0068644F" w:rsidRDefault="0068644F" w:rsidP="0068644F">
      <w:pPr>
        <w:ind w:firstLine="567"/>
        <w:jc w:val="both"/>
      </w:pPr>
    </w:p>
    <w:p w:rsidR="0068644F" w:rsidRDefault="0068644F" w:rsidP="0068644F">
      <w:pPr>
        <w:ind w:firstLine="567"/>
        <w:jc w:val="both"/>
      </w:pPr>
      <w:r>
        <w:t>6.6. Заработная плата выплачивается работникам за текущий месяц не реже чем каждые полмесяца в денежной форме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нями выплаты заработной платы являются 5 и 20 числа каждого месяца. </w:t>
      </w:r>
    </w:p>
    <w:p w:rsidR="007A50B4" w:rsidRDefault="007A50B4" w:rsidP="007A50B4">
      <w:pPr>
        <w:ind w:firstLine="567"/>
        <w:jc w:val="both"/>
      </w:pPr>
      <w:r>
        <w:t xml:space="preserve">Пункт 6.8.1 исключить. </w:t>
      </w:r>
    </w:p>
    <w:p w:rsidR="007A50B4" w:rsidRDefault="007A50B4" w:rsidP="007A50B4">
      <w:pPr>
        <w:ind w:firstLine="567"/>
        <w:jc w:val="both"/>
      </w:pPr>
    </w:p>
    <w:p w:rsidR="007A50B4" w:rsidRDefault="007A50B4" w:rsidP="007A50B4">
      <w:pPr>
        <w:ind w:firstLine="567"/>
        <w:jc w:val="both"/>
      </w:pPr>
    </w:p>
    <w:p w:rsidR="007A50B4" w:rsidRDefault="007A50B4" w:rsidP="007A50B4">
      <w:pPr>
        <w:ind w:firstLine="567"/>
        <w:jc w:val="both"/>
      </w:pPr>
      <w:r>
        <w:t>Пункт 9.4 и 9.8  раздела «Гарантии профсоюзной деятельности»</w:t>
      </w:r>
      <w:r w:rsidR="0069756E">
        <w:t xml:space="preserve"> изложи</w:t>
      </w:r>
      <w:r>
        <w:t>ть в следующей редакции:</w:t>
      </w:r>
    </w:p>
    <w:p w:rsidR="007A50B4" w:rsidRDefault="007A50B4" w:rsidP="007A50B4">
      <w:pPr>
        <w:ind w:firstLine="567"/>
        <w:jc w:val="both"/>
      </w:pPr>
    </w:p>
    <w:p w:rsidR="007A50B4" w:rsidRDefault="007A50B4" w:rsidP="007A50B4">
      <w:pPr>
        <w:ind w:firstLine="567"/>
        <w:jc w:val="both"/>
      </w:pPr>
      <w:r>
        <w:t xml:space="preserve">9.4.Увольнение работника, являющегося членом профсоюза, по пункту 2, </w:t>
      </w:r>
      <w:proofErr w:type="gramStart"/>
      <w:r>
        <w:t>З</w:t>
      </w:r>
      <w:proofErr w:type="gramEnd"/>
      <w:r>
        <w:t xml:space="preserve"> или  5 </w:t>
      </w:r>
      <w:r w:rsidR="00550DAB">
        <w:t xml:space="preserve">части первой </w:t>
      </w:r>
      <w:r>
        <w:t>статьи 81 ТК РФ производится с учетом мотивированного мнения (с предварительного согласия) профкома.</w:t>
      </w:r>
    </w:p>
    <w:p w:rsidR="00D13805" w:rsidRDefault="00550DAB" w:rsidP="00D13805">
      <w:pPr>
        <w:ind w:firstLine="567"/>
        <w:jc w:val="both"/>
      </w:pPr>
      <w:r>
        <w:t>9.8</w:t>
      </w:r>
      <w:r w:rsidR="00D13805">
        <w:t>.Работодатель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B4040A" w:rsidRDefault="00D13805" w:rsidP="00D13805">
      <w:pPr>
        <w:ind w:firstLine="567"/>
        <w:jc w:val="both"/>
      </w:pPr>
      <w:r>
        <w:tab/>
        <w:t xml:space="preserve">Председатель, его заместители могут быть уволены по инициативе работодателя в соответствии с пунктом 2,  </w:t>
      </w:r>
      <w:proofErr w:type="gramStart"/>
      <w:r>
        <w:t>З</w:t>
      </w:r>
      <w:proofErr w:type="gramEnd"/>
      <w:r>
        <w:t xml:space="preserve"> или  5</w:t>
      </w:r>
      <w:r w:rsidR="00550DAB">
        <w:t xml:space="preserve"> части первой</w:t>
      </w:r>
      <w:r>
        <w:t xml:space="preserve"> статьи 81 ТК РФ с соблюдением общего порядка увольнения и только с предварительного согласия вышестоящего вы</w:t>
      </w:r>
      <w:r w:rsidR="00550DAB">
        <w:t>борного профсоюзного органа</w:t>
      </w:r>
      <w:r w:rsidR="00B4040A">
        <w:t>.</w:t>
      </w:r>
    </w:p>
    <w:p w:rsidR="00B4040A" w:rsidRDefault="00B4040A" w:rsidP="00D13805">
      <w:pPr>
        <w:ind w:firstLine="567"/>
        <w:jc w:val="both"/>
      </w:pPr>
    </w:p>
    <w:p w:rsidR="00B4040A" w:rsidRDefault="00B4040A" w:rsidP="00D13805">
      <w:pPr>
        <w:ind w:firstLine="567"/>
        <w:jc w:val="both"/>
      </w:pPr>
    </w:p>
    <w:p w:rsidR="00B4040A" w:rsidRDefault="00B4040A" w:rsidP="00D13805">
      <w:pPr>
        <w:ind w:firstLine="567"/>
        <w:jc w:val="both"/>
      </w:pPr>
      <w:r>
        <w:t xml:space="preserve">    Внести изменения в приложения к коллективному договору:</w:t>
      </w:r>
    </w:p>
    <w:p w:rsidR="00B4040A" w:rsidRDefault="00B4040A" w:rsidP="00D13805">
      <w:pPr>
        <w:ind w:firstLine="567"/>
        <w:jc w:val="both"/>
      </w:pPr>
    </w:p>
    <w:p w:rsidR="00D13805" w:rsidRDefault="00B4040A" w:rsidP="00B4040A">
      <w:pPr>
        <w:pStyle w:val="a5"/>
        <w:numPr>
          <w:ilvl w:val="0"/>
          <w:numId w:val="1"/>
        </w:numPr>
        <w:jc w:val="both"/>
      </w:pPr>
      <w:r>
        <w:t xml:space="preserve">В правилах внутреннего трудового распорядка слово «администрация» </w:t>
      </w:r>
      <w:proofErr w:type="gramStart"/>
      <w:r>
        <w:t>заменяется на слово</w:t>
      </w:r>
      <w:proofErr w:type="gramEnd"/>
      <w:r>
        <w:t xml:space="preserve"> «работодатель».</w:t>
      </w:r>
    </w:p>
    <w:p w:rsidR="00B4040A" w:rsidRDefault="00B4040A" w:rsidP="00B4040A">
      <w:pPr>
        <w:pStyle w:val="a5"/>
        <w:numPr>
          <w:ilvl w:val="0"/>
          <w:numId w:val="1"/>
        </w:numPr>
        <w:jc w:val="both"/>
      </w:pPr>
      <w:r>
        <w:t>В  перечне должностей с ненормированным рабочим днем продолжительность дополнительного отпуска</w:t>
      </w:r>
      <w:r w:rsidR="00C472C8">
        <w:t xml:space="preserve"> устанавливается 14 дней.                                                   Из списка исключена должность бухгалтера.</w:t>
      </w:r>
    </w:p>
    <w:p w:rsidR="00C472C8" w:rsidRDefault="00C472C8" w:rsidP="00B4040A">
      <w:pPr>
        <w:pStyle w:val="a5"/>
        <w:numPr>
          <w:ilvl w:val="0"/>
          <w:numId w:val="1"/>
        </w:numPr>
        <w:jc w:val="both"/>
      </w:pPr>
      <w:r>
        <w:t xml:space="preserve"> В приложении «Об организации системы заработной платы и стимулирования труда работников и преподавателей Государственного бюджетного образовательного учреждения дополнительного образования детей Республики Марий Эл «Национальная президентская школа искусств»:                                         </w:t>
      </w:r>
    </w:p>
    <w:p w:rsidR="00D13805" w:rsidRDefault="00D13805" w:rsidP="007A50B4">
      <w:pPr>
        <w:ind w:firstLine="567"/>
        <w:jc w:val="both"/>
      </w:pPr>
    </w:p>
    <w:p w:rsidR="0068644F" w:rsidRDefault="00130ACC" w:rsidP="0068644F">
      <w:pPr>
        <w:ind w:firstLine="567"/>
        <w:jc w:val="both"/>
      </w:pPr>
      <w:r>
        <w:t>Раздел</w:t>
      </w:r>
      <w:r w:rsidR="00C472C8">
        <w:t xml:space="preserve"> «Формы оплаты труда</w:t>
      </w:r>
      <w:r>
        <w:t>»</w:t>
      </w:r>
      <w:r w:rsidR="00C472C8">
        <w:t xml:space="preserve"> изложить в следующей редакции:</w:t>
      </w:r>
    </w:p>
    <w:p w:rsidR="00130ACC" w:rsidRPr="00633566" w:rsidRDefault="00130ACC" w:rsidP="00130ACC">
      <w:pPr>
        <w:jc w:val="center"/>
        <w:rPr>
          <w:b/>
        </w:rPr>
      </w:pPr>
      <w:r w:rsidRPr="00633566">
        <w:rPr>
          <w:b/>
        </w:rPr>
        <w:t>Форма оплаты труда</w:t>
      </w:r>
    </w:p>
    <w:p w:rsidR="00130ACC" w:rsidRPr="00633566" w:rsidRDefault="00130ACC" w:rsidP="00130ACC">
      <w:pPr>
        <w:jc w:val="both"/>
      </w:pPr>
      <w:r w:rsidRPr="00633566">
        <w:tab/>
        <w:t>Единственной формой оплаты труда в</w:t>
      </w:r>
      <w:r w:rsidRPr="00633566">
        <w:rPr>
          <w:color w:val="000000"/>
          <w:spacing w:val="3"/>
        </w:rPr>
        <w:t xml:space="preserve"> Государственном </w:t>
      </w:r>
      <w:r>
        <w:rPr>
          <w:color w:val="000000"/>
          <w:spacing w:val="3"/>
        </w:rPr>
        <w:t xml:space="preserve">бюджетном </w:t>
      </w:r>
      <w:r w:rsidRPr="00633566">
        <w:rPr>
          <w:color w:val="000000"/>
          <w:spacing w:val="3"/>
        </w:rPr>
        <w:t>образовательном учреждении дополнительного образования детей Республики Марий Эл «Национальная президентская школа искусств» (далее Г</w:t>
      </w:r>
      <w:r>
        <w:rPr>
          <w:color w:val="000000"/>
          <w:spacing w:val="3"/>
        </w:rPr>
        <w:t>Б</w:t>
      </w:r>
      <w:r w:rsidRPr="00633566">
        <w:rPr>
          <w:color w:val="000000"/>
          <w:spacing w:val="3"/>
        </w:rPr>
        <w:t>ОУ ДОД РМЭ «Национальная президентская школа искусств»)</w:t>
      </w:r>
      <w:r w:rsidRPr="00633566">
        <w:t xml:space="preserve"> является повременная форма, при которой зарплата рассчитывается за фактически отработанное время по </w:t>
      </w:r>
      <w:r>
        <w:t>НСОТ</w:t>
      </w:r>
      <w:r w:rsidRPr="00633566">
        <w:t>, исходя из часовой тарифной ставки.</w:t>
      </w:r>
    </w:p>
    <w:p w:rsidR="00130ACC" w:rsidRPr="00633566" w:rsidRDefault="00130ACC" w:rsidP="00130ACC">
      <w:pPr>
        <w:jc w:val="both"/>
      </w:pPr>
      <w:r w:rsidRPr="00633566">
        <w:tab/>
        <w:t>При выплате заработной платы каждый работник письменно извещается о суммах, причитающихся ему за соответствующий период путем расчетного листка.</w:t>
      </w:r>
    </w:p>
    <w:p w:rsidR="00130ACC" w:rsidRPr="00633566" w:rsidRDefault="00130ACC" w:rsidP="00130ACC">
      <w:pPr>
        <w:jc w:val="both"/>
      </w:pPr>
      <w:r w:rsidRPr="00633566">
        <w:tab/>
        <w:t>Заработная плата выплачива</w:t>
      </w:r>
      <w:r>
        <w:t>ется два раза в месяц: аванс- 20</w:t>
      </w:r>
      <w:r w:rsidRPr="00633566">
        <w:t xml:space="preserve"> числа, расчет- 5 числа месяца.</w:t>
      </w:r>
    </w:p>
    <w:p w:rsidR="00130ACC" w:rsidRPr="00633566" w:rsidRDefault="00130ACC" w:rsidP="00130ACC">
      <w:pPr>
        <w:jc w:val="both"/>
      </w:pPr>
      <w:r w:rsidRPr="00633566">
        <w:tab/>
        <w:t>Оплата отпусков педагогическим работникам за 56 календарных дней,</w:t>
      </w:r>
    </w:p>
    <w:p w:rsidR="00130ACC" w:rsidRPr="00633566" w:rsidRDefault="00130ACC" w:rsidP="00130ACC">
      <w:pPr>
        <w:jc w:val="both"/>
      </w:pPr>
      <w:r w:rsidRPr="00633566">
        <w:t>техперсоналу за 28 календарных дней и администрации 40 календарных дней.</w:t>
      </w:r>
    </w:p>
    <w:p w:rsidR="00130ACC" w:rsidRPr="00633566" w:rsidRDefault="00130ACC" w:rsidP="00130ACC">
      <w:pPr>
        <w:jc w:val="both"/>
      </w:pPr>
      <w:r w:rsidRPr="00633566">
        <w:t>(Статья 116 Трудового Кодекса Российской Федерации).</w:t>
      </w:r>
    </w:p>
    <w:p w:rsidR="00130ACC" w:rsidRDefault="00130ACC" w:rsidP="0068644F">
      <w:pPr>
        <w:ind w:firstLine="567"/>
        <w:jc w:val="both"/>
      </w:pPr>
    </w:p>
    <w:p w:rsidR="00130ACC" w:rsidRDefault="00130ACC" w:rsidP="0068644F">
      <w:pPr>
        <w:ind w:firstLine="567"/>
        <w:jc w:val="both"/>
      </w:pPr>
      <w:r>
        <w:t>Раздел «Стимулирующие выплаты</w:t>
      </w:r>
      <w:r w:rsidR="00E13071">
        <w:t xml:space="preserve">» </w:t>
      </w:r>
      <w:r w:rsidR="00BA6969">
        <w:t xml:space="preserve">страница 6: </w:t>
      </w:r>
      <w:r w:rsidR="0028180D">
        <w:t xml:space="preserve">добавить </w:t>
      </w:r>
      <w:r w:rsidR="00E13071">
        <w:t>первое предложение:</w:t>
      </w:r>
    </w:p>
    <w:p w:rsidR="0028180D" w:rsidRDefault="0028180D" w:rsidP="0068644F">
      <w:pPr>
        <w:ind w:firstLine="567"/>
        <w:jc w:val="both"/>
      </w:pPr>
    </w:p>
    <w:p w:rsidR="00E13071" w:rsidRDefault="00E13071" w:rsidP="00E13071">
      <w:pPr>
        <w:autoSpaceDE w:val="0"/>
        <w:autoSpaceDN w:val="0"/>
        <w:adjustRightInd w:val="0"/>
        <w:ind w:firstLine="680"/>
        <w:jc w:val="both"/>
      </w:pPr>
      <w:r>
        <w:lastRenderedPageBreak/>
        <w:t>Наличие дисциплинарных взысканий является основанием для приостановки выплаты стимулирующей надбавки за интенсивность и высокие результаты работы» - пункт 22 постановления Правительства Республики Марий Эл №241 от 04.08.2011 г.</w:t>
      </w:r>
      <w:r w:rsidR="0028180D">
        <w:t>;</w:t>
      </w:r>
    </w:p>
    <w:p w:rsidR="0028180D" w:rsidRDefault="0028180D" w:rsidP="00E13071">
      <w:pPr>
        <w:autoSpaceDE w:val="0"/>
        <w:autoSpaceDN w:val="0"/>
        <w:adjustRightInd w:val="0"/>
        <w:ind w:firstLine="680"/>
        <w:jc w:val="both"/>
      </w:pPr>
      <w:r>
        <w:t>Первое предложение абзаца  №4 изложить в следующей редакции:</w:t>
      </w:r>
    </w:p>
    <w:p w:rsidR="0028180D" w:rsidRDefault="0028180D" w:rsidP="00E13071">
      <w:pPr>
        <w:autoSpaceDE w:val="0"/>
        <w:autoSpaceDN w:val="0"/>
        <w:adjustRightInd w:val="0"/>
        <w:ind w:firstLine="680"/>
        <w:jc w:val="both"/>
      </w:pPr>
      <w:bookmarkStart w:id="0" w:name="_GoBack"/>
      <w:bookmarkEnd w:id="0"/>
    </w:p>
    <w:p w:rsidR="0028180D" w:rsidRDefault="0028180D" w:rsidP="00E13071">
      <w:pPr>
        <w:autoSpaceDE w:val="0"/>
        <w:autoSpaceDN w:val="0"/>
        <w:adjustRightInd w:val="0"/>
        <w:ind w:firstLine="680"/>
        <w:jc w:val="both"/>
      </w:pPr>
      <w:r>
        <w:t>Стимулирующая надбавка за качество выполнения работ устанавливается работникам по основному месту работы в следующих размерах:</w:t>
      </w:r>
    </w:p>
    <w:p w:rsidR="0028180D" w:rsidRDefault="0028180D" w:rsidP="00E13071">
      <w:pPr>
        <w:autoSpaceDE w:val="0"/>
        <w:autoSpaceDN w:val="0"/>
        <w:adjustRightInd w:val="0"/>
        <w:ind w:firstLine="680"/>
        <w:jc w:val="both"/>
      </w:pPr>
    </w:p>
    <w:p w:rsidR="00BA6969" w:rsidRDefault="00BA6969" w:rsidP="00E13071">
      <w:pPr>
        <w:autoSpaceDE w:val="0"/>
        <w:autoSpaceDN w:val="0"/>
        <w:adjustRightInd w:val="0"/>
        <w:ind w:firstLine="680"/>
        <w:jc w:val="both"/>
      </w:pPr>
      <w:r>
        <w:t>Абзац  №6 исключить.</w:t>
      </w:r>
    </w:p>
    <w:p w:rsidR="00EC1032" w:rsidRDefault="00EC1032" w:rsidP="00E13071">
      <w:pPr>
        <w:autoSpaceDE w:val="0"/>
        <w:autoSpaceDN w:val="0"/>
        <w:adjustRightInd w:val="0"/>
        <w:ind w:firstLine="680"/>
        <w:jc w:val="both"/>
      </w:pPr>
    </w:p>
    <w:p w:rsidR="00EC1032" w:rsidRDefault="00EC1032" w:rsidP="00E13071">
      <w:pPr>
        <w:autoSpaceDE w:val="0"/>
        <w:autoSpaceDN w:val="0"/>
        <w:adjustRightInd w:val="0"/>
        <w:ind w:firstLine="680"/>
        <w:jc w:val="both"/>
      </w:pPr>
      <w:r>
        <w:t>Раздел «Премирование» изложить в следующей редакции:</w:t>
      </w:r>
    </w:p>
    <w:p w:rsidR="00EC1032" w:rsidRDefault="00EC1032" w:rsidP="00E13071">
      <w:pPr>
        <w:autoSpaceDE w:val="0"/>
        <w:autoSpaceDN w:val="0"/>
        <w:adjustRightInd w:val="0"/>
        <w:ind w:firstLine="680"/>
        <w:jc w:val="both"/>
      </w:pPr>
    </w:p>
    <w:p w:rsidR="00EC1032" w:rsidRDefault="00EC1032" w:rsidP="00EC1032">
      <w:pPr>
        <w:jc w:val="center"/>
        <w:rPr>
          <w:b/>
        </w:rPr>
      </w:pPr>
      <w:r w:rsidRPr="00633566">
        <w:rPr>
          <w:b/>
        </w:rPr>
        <w:t>Премирование</w:t>
      </w:r>
    </w:p>
    <w:p w:rsidR="00EC1032" w:rsidRDefault="00EC1032" w:rsidP="00EC1032">
      <w:pPr>
        <w:jc w:val="center"/>
        <w:rPr>
          <w:b/>
        </w:rPr>
      </w:pPr>
    </w:p>
    <w:p w:rsidR="00EC1032" w:rsidRPr="0050527F" w:rsidRDefault="00EC1032" w:rsidP="00EC1032">
      <w:pPr>
        <w:jc w:val="both"/>
        <w:rPr>
          <w:b/>
        </w:rPr>
      </w:pPr>
      <w:r>
        <w:t xml:space="preserve">         </w:t>
      </w:r>
      <w:r w:rsidRPr="0050527F">
        <w:t>Премирование</w:t>
      </w:r>
      <w:r>
        <w:t xml:space="preserve"> </w:t>
      </w:r>
      <w:r w:rsidRPr="0050527F">
        <w:t>работников</w:t>
      </w:r>
      <w:r>
        <w:t xml:space="preserve"> </w:t>
      </w:r>
      <w:r w:rsidRPr="0050527F">
        <w:t>учреждения</w:t>
      </w:r>
      <w:r>
        <w:t xml:space="preserve"> </w:t>
      </w:r>
      <w:r w:rsidRPr="0050527F">
        <w:t xml:space="preserve">производится </w:t>
      </w:r>
      <w:r w:rsidRPr="00633566">
        <w:t>за высокие производственные достижения и качество выполняемой работы</w:t>
      </w:r>
      <w:r w:rsidRPr="0050527F">
        <w:t xml:space="preserve"> в пределах средств, предусмотренных на оплату труда за общие результаты труда по итогам работы за установленный период. Периодичность выплаты</w:t>
      </w:r>
      <w:r>
        <w:t xml:space="preserve">: </w:t>
      </w:r>
      <w:r w:rsidRPr="0050527F">
        <w:t>месяц, квартал, полугодие, год</w:t>
      </w:r>
      <w:r>
        <w:t>.</w:t>
      </w:r>
    </w:p>
    <w:p w:rsidR="00EC1032" w:rsidRPr="00633566" w:rsidRDefault="00EC1032" w:rsidP="00EC1032">
      <w:pPr>
        <w:jc w:val="both"/>
      </w:pPr>
      <w:r>
        <w:t xml:space="preserve">         П</w:t>
      </w:r>
      <w:r w:rsidRPr="00633566">
        <w:t>ремии выплачиваются:</w:t>
      </w:r>
    </w:p>
    <w:p w:rsidR="00EC1032" w:rsidRPr="00633566" w:rsidRDefault="00EC1032" w:rsidP="00EC1032">
      <w:pPr>
        <w:jc w:val="both"/>
      </w:pPr>
      <w:r>
        <w:t>1. з</w:t>
      </w:r>
      <w:r w:rsidRPr="00633566">
        <w:t>а о</w:t>
      </w:r>
      <w:r>
        <w:t>сновные результаты деятельности:</w:t>
      </w:r>
    </w:p>
    <w:p w:rsidR="00EC1032" w:rsidRDefault="00EC1032" w:rsidP="00EC1032">
      <w:pPr>
        <w:jc w:val="both"/>
        <w:rPr>
          <w:color w:val="000000"/>
          <w:spacing w:val="3"/>
        </w:rPr>
      </w:pPr>
      <w:r w:rsidRPr="00633566">
        <w:t>-</w:t>
      </w:r>
      <w:r>
        <w:t xml:space="preserve"> </w:t>
      </w:r>
      <w:r w:rsidRPr="00633566">
        <w:t>рационализацию и введение новых форм и методов, новых технологий в п</w:t>
      </w:r>
      <w:r>
        <w:t xml:space="preserve">рактику работы </w:t>
      </w:r>
      <w:r w:rsidRPr="00633566">
        <w:rPr>
          <w:color w:val="000000"/>
          <w:spacing w:val="3"/>
        </w:rPr>
        <w:t>Г</w:t>
      </w:r>
      <w:r>
        <w:rPr>
          <w:color w:val="000000"/>
          <w:spacing w:val="3"/>
        </w:rPr>
        <w:t>Б</w:t>
      </w:r>
      <w:r w:rsidRPr="00633566">
        <w:rPr>
          <w:color w:val="000000"/>
          <w:spacing w:val="3"/>
        </w:rPr>
        <w:t>ОУ ДОД Р</w:t>
      </w:r>
      <w:r>
        <w:rPr>
          <w:color w:val="000000"/>
          <w:spacing w:val="3"/>
        </w:rPr>
        <w:t xml:space="preserve">еспублики </w:t>
      </w:r>
      <w:r w:rsidRPr="00633566">
        <w:rPr>
          <w:color w:val="000000"/>
          <w:spacing w:val="3"/>
        </w:rPr>
        <w:t>М</w:t>
      </w:r>
      <w:r>
        <w:rPr>
          <w:color w:val="000000"/>
          <w:spacing w:val="3"/>
        </w:rPr>
        <w:t xml:space="preserve">арий </w:t>
      </w:r>
      <w:r w:rsidRPr="00633566">
        <w:rPr>
          <w:color w:val="000000"/>
          <w:spacing w:val="3"/>
        </w:rPr>
        <w:t>Э</w:t>
      </w:r>
      <w:r>
        <w:rPr>
          <w:color w:val="000000"/>
          <w:spacing w:val="3"/>
        </w:rPr>
        <w:t>л</w:t>
      </w:r>
      <w:r w:rsidRPr="00633566">
        <w:rPr>
          <w:color w:val="000000"/>
          <w:spacing w:val="3"/>
        </w:rPr>
        <w:t xml:space="preserve"> «Национальная президентская школа искусств»</w:t>
      </w:r>
      <w:r>
        <w:rPr>
          <w:color w:val="000000"/>
          <w:spacing w:val="3"/>
        </w:rPr>
        <w:t xml:space="preserve"> - до 100%;</w:t>
      </w:r>
    </w:p>
    <w:p w:rsidR="00EC1032" w:rsidRDefault="00EC1032" w:rsidP="00EC1032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- 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руководителя) - до 100%;</w:t>
      </w:r>
    </w:p>
    <w:p w:rsidR="00EC1032" w:rsidRDefault="00EC1032" w:rsidP="00EC1032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- достижение и превышение плановых и нормативных показателей работы - до 100%;</w:t>
      </w:r>
    </w:p>
    <w:p w:rsidR="00EC1032" w:rsidRDefault="00EC1032" w:rsidP="00EC1032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- своевременность и полнота подготовки отчетности 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- за выполнение особо важных и оперативных заданий руководителя 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t xml:space="preserve">- </w:t>
      </w:r>
      <w:r w:rsidRPr="00633566">
        <w:t>за творческий подход к работе, участие в городских, республиканских,</w:t>
      </w:r>
      <w:r>
        <w:t xml:space="preserve"> </w:t>
      </w:r>
      <w:r w:rsidRPr="00633566">
        <w:t>федеральных и других программах и проектах</w:t>
      </w:r>
      <w:r>
        <w:t xml:space="preserve"> </w:t>
      </w:r>
      <w:r>
        <w:rPr>
          <w:color w:val="000000"/>
          <w:spacing w:val="3"/>
        </w:rPr>
        <w:t>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t xml:space="preserve">- </w:t>
      </w:r>
      <w:r w:rsidRPr="00633566">
        <w:t>за п</w:t>
      </w:r>
      <w:r>
        <w:t xml:space="preserve">ривлечение внебюджетных средств </w:t>
      </w:r>
      <w:r>
        <w:rPr>
          <w:color w:val="000000"/>
          <w:spacing w:val="3"/>
        </w:rPr>
        <w:t>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t xml:space="preserve">- </w:t>
      </w:r>
      <w:r w:rsidRPr="00633566">
        <w:t>за своевременное составл</w:t>
      </w:r>
      <w:r>
        <w:t xml:space="preserve">ение и представление отчетности </w:t>
      </w:r>
      <w:r>
        <w:rPr>
          <w:color w:val="000000"/>
          <w:spacing w:val="3"/>
        </w:rPr>
        <w:t>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t xml:space="preserve">- </w:t>
      </w:r>
      <w:r w:rsidRPr="00633566">
        <w:t>за подготов</w:t>
      </w:r>
      <w:r>
        <w:t xml:space="preserve">ку школы к новому учебному году </w:t>
      </w:r>
      <w:r>
        <w:rPr>
          <w:color w:val="000000"/>
          <w:spacing w:val="3"/>
        </w:rPr>
        <w:t>- до 100%;</w:t>
      </w:r>
    </w:p>
    <w:p w:rsidR="00EC1032" w:rsidRPr="0079294C" w:rsidRDefault="00EC1032" w:rsidP="00EC1032">
      <w:pPr>
        <w:jc w:val="both"/>
        <w:rPr>
          <w:color w:val="000000"/>
          <w:spacing w:val="3"/>
        </w:rPr>
      </w:pPr>
      <w:r>
        <w:t xml:space="preserve">- </w:t>
      </w:r>
      <w:r w:rsidRPr="00633566">
        <w:t>за безаварийную эксплуатацию автотранспорта</w:t>
      </w:r>
      <w:r>
        <w:t xml:space="preserve"> </w:t>
      </w:r>
      <w:r>
        <w:rPr>
          <w:color w:val="000000"/>
          <w:spacing w:val="3"/>
        </w:rPr>
        <w:t>- до 100%.</w:t>
      </w:r>
    </w:p>
    <w:p w:rsidR="00EC1032" w:rsidRDefault="00EC1032" w:rsidP="00EC1032">
      <w:pPr>
        <w:jc w:val="both"/>
      </w:pPr>
      <w:r>
        <w:t>2. р</w:t>
      </w:r>
      <w:r w:rsidRPr="00633566">
        <w:t>азовые премии выплачиваются за выполнение особо важных разовых</w:t>
      </w:r>
      <w:r>
        <w:t xml:space="preserve"> </w:t>
      </w:r>
      <w:r w:rsidRPr="00633566">
        <w:t>заданий, работ не входящих</w:t>
      </w:r>
      <w:r>
        <w:t xml:space="preserve"> в круг обязанностей сотрудника</w:t>
      </w:r>
      <w:r w:rsidRPr="00633566">
        <w:t>.</w:t>
      </w:r>
    </w:p>
    <w:p w:rsidR="00EC1032" w:rsidRPr="00633566" w:rsidRDefault="00EC1032" w:rsidP="00EC1032">
      <w:pPr>
        <w:jc w:val="both"/>
      </w:pPr>
      <w:r>
        <w:t xml:space="preserve">           </w:t>
      </w:r>
      <w:r w:rsidRPr="00633566">
        <w:t>Премиальный фонд формируется за счет экономии по фонду оплаты труда.</w:t>
      </w:r>
    </w:p>
    <w:p w:rsidR="00EC1032" w:rsidRDefault="00EC1032" w:rsidP="00EC1032">
      <w:pPr>
        <w:jc w:val="both"/>
      </w:pPr>
      <w:r w:rsidRPr="00633566">
        <w:t>Премия начисляется по приказу директора.</w:t>
      </w:r>
    </w:p>
    <w:p w:rsidR="00EC1032" w:rsidRPr="00633566" w:rsidRDefault="00EC1032" w:rsidP="00EC1032">
      <w:pPr>
        <w:jc w:val="both"/>
      </w:pPr>
      <w:r>
        <w:t xml:space="preserve">            Выплаченные суммы премий включаются в средний заработок при исчислении его во всех случаях (для оплаты ежегодных отпусков, назначения пенсий, пособия по временной нетрудоспособности, при направлении работника в служебную командировку).</w:t>
      </w:r>
    </w:p>
    <w:p w:rsidR="00EC1032" w:rsidRPr="00633566" w:rsidRDefault="00EC1032" w:rsidP="00EC1032">
      <w:pPr>
        <w:jc w:val="both"/>
      </w:pPr>
      <w:r w:rsidRPr="00633566">
        <w:tab/>
        <w:t>Сотруднику, вновь поступившему на работу, премия выплачивается пропорционально отработанному времени.</w:t>
      </w:r>
    </w:p>
    <w:p w:rsidR="00EC1032" w:rsidRPr="00633566" w:rsidRDefault="00EC1032" w:rsidP="00EC1032">
      <w:pPr>
        <w:jc w:val="both"/>
      </w:pPr>
      <w:r>
        <w:t xml:space="preserve">           </w:t>
      </w:r>
      <w:r w:rsidRPr="00633566">
        <w:t xml:space="preserve">Премии утверждаются всем работникам </w:t>
      </w:r>
      <w:r w:rsidRPr="00633566">
        <w:rPr>
          <w:color w:val="000000"/>
          <w:spacing w:val="3"/>
        </w:rPr>
        <w:t>Г</w:t>
      </w:r>
      <w:r>
        <w:rPr>
          <w:color w:val="000000"/>
          <w:spacing w:val="3"/>
        </w:rPr>
        <w:t>Б</w:t>
      </w:r>
      <w:r w:rsidRPr="00633566">
        <w:rPr>
          <w:color w:val="000000"/>
          <w:spacing w:val="3"/>
        </w:rPr>
        <w:t>ОУ ДОД РМЭ «Национальная президентская школа искусств»</w:t>
      </w:r>
      <w:r w:rsidRPr="00633566">
        <w:t>, независимо от</w:t>
      </w:r>
      <w:r w:rsidRPr="00633566">
        <w:rPr>
          <w:color w:val="000000"/>
          <w:spacing w:val="3"/>
        </w:rPr>
        <w:t xml:space="preserve"> </w:t>
      </w:r>
      <w:r w:rsidRPr="00633566">
        <w:t xml:space="preserve">занимаемой должности, директором </w:t>
      </w:r>
      <w:r w:rsidRPr="00633566">
        <w:rPr>
          <w:color w:val="000000"/>
          <w:spacing w:val="3"/>
        </w:rPr>
        <w:t>Г</w:t>
      </w:r>
      <w:r>
        <w:rPr>
          <w:color w:val="000000"/>
          <w:spacing w:val="3"/>
        </w:rPr>
        <w:t>Б</w:t>
      </w:r>
      <w:r w:rsidRPr="00633566">
        <w:rPr>
          <w:color w:val="000000"/>
          <w:spacing w:val="3"/>
        </w:rPr>
        <w:t>ОУ ДОД РМЭ «Национальная президентская школа искусств».</w:t>
      </w:r>
      <w:r w:rsidRPr="00633566">
        <w:tab/>
      </w:r>
    </w:p>
    <w:p w:rsidR="00EC1032" w:rsidRPr="00633566" w:rsidRDefault="00EC1032" w:rsidP="00EC1032">
      <w:pPr>
        <w:jc w:val="both"/>
      </w:pPr>
      <w:r w:rsidRPr="00633566">
        <w:t xml:space="preserve">В качестве причин </w:t>
      </w:r>
      <w:proofErr w:type="spellStart"/>
      <w:r w:rsidRPr="00633566">
        <w:t>депремирования</w:t>
      </w:r>
      <w:proofErr w:type="spellEnd"/>
      <w:r w:rsidRPr="00633566">
        <w:t xml:space="preserve"> выступают:</w:t>
      </w:r>
    </w:p>
    <w:p w:rsidR="00EC1032" w:rsidRPr="00633566" w:rsidRDefault="00EC1032" w:rsidP="00EC1032">
      <w:pPr>
        <w:jc w:val="both"/>
      </w:pPr>
      <w:r>
        <w:t xml:space="preserve">- </w:t>
      </w:r>
      <w:r w:rsidRPr="00633566">
        <w:t>невыполнение плановых заданий или показателей;</w:t>
      </w:r>
    </w:p>
    <w:p w:rsidR="00EC1032" w:rsidRPr="00633566" w:rsidRDefault="00EC1032" w:rsidP="00EC1032">
      <w:pPr>
        <w:jc w:val="both"/>
      </w:pPr>
      <w:r>
        <w:t xml:space="preserve">- </w:t>
      </w:r>
      <w:r w:rsidRPr="00633566">
        <w:t>обоснованные жалобы на низкую культуру обслуживания, ненадлежа</w:t>
      </w:r>
      <w:r>
        <w:t>щее качество выполненной работы;</w:t>
      </w:r>
    </w:p>
    <w:p w:rsidR="00EC1032" w:rsidRDefault="00EC1032" w:rsidP="00EC1032">
      <w:pPr>
        <w:jc w:val="both"/>
      </w:pPr>
      <w:r>
        <w:t xml:space="preserve">- </w:t>
      </w:r>
      <w:r w:rsidRPr="00633566">
        <w:t>неудовлетворительное содержание служебного помещения или рабочего места</w:t>
      </w:r>
      <w:proofErr w:type="gramStart"/>
      <w:r w:rsidRPr="00633566">
        <w:t xml:space="preserve"> </w:t>
      </w:r>
      <w:r>
        <w:t>;</w:t>
      </w:r>
      <w:proofErr w:type="gramEnd"/>
    </w:p>
    <w:p w:rsidR="00EC1032" w:rsidRDefault="00EC1032" w:rsidP="00EC1032">
      <w:pPr>
        <w:jc w:val="both"/>
      </w:pPr>
      <w:r>
        <w:t>з</w:t>
      </w:r>
      <w:r w:rsidRPr="00633566">
        <w:t>а все эти нарушения снимается 100% премии.</w:t>
      </w:r>
    </w:p>
    <w:p w:rsidR="003B2327" w:rsidRDefault="003B2327" w:rsidP="00EC1032">
      <w:pPr>
        <w:jc w:val="both"/>
      </w:pPr>
    </w:p>
    <w:p w:rsidR="003B2327" w:rsidRPr="00633566" w:rsidRDefault="003B2327" w:rsidP="00EC1032">
      <w:pPr>
        <w:jc w:val="both"/>
      </w:pPr>
      <w:r>
        <w:lastRenderedPageBreak/>
        <w:t>Приложение «Перечень профессий и должностей с вредными условиями труда, работа в которых дает право на дополнительный отпуск» исключить до проведения аттестации рабочих мест.</w:t>
      </w:r>
    </w:p>
    <w:sectPr w:rsidR="003B2327" w:rsidRPr="00633566" w:rsidSect="003134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F63"/>
    <w:multiLevelType w:val="hybridMultilevel"/>
    <w:tmpl w:val="A23A0612"/>
    <w:lvl w:ilvl="0" w:tplc="41968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2D"/>
    <w:rsid w:val="00130ACC"/>
    <w:rsid w:val="0028180D"/>
    <w:rsid w:val="0031342D"/>
    <w:rsid w:val="00317B54"/>
    <w:rsid w:val="00374928"/>
    <w:rsid w:val="003B2327"/>
    <w:rsid w:val="003C5F38"/>
    <w:rsid w:val="004B53BE"/>
    <w:rsid w:val="00550DAB"/>
    <w:rsid w:val="0068644F"/>
    <w:rsid w:val="0069756E"/>
    <w:rsid w:val="007A50B4"/>
    <w:rsid w:val="008303CC"/>
    <w:rsid w:val="00A03F8B"/>
    <w:rsid w:val="00B4040A"/>
    <w:rsid w:val="00BA6969"/>
    <w:rsid w:val="00C248A1"/>
    <w:rsid w:val="00C3316C"/>
    <w:rsid w:val="00C472C8"/>
    <w:rsid w:val="00C66E20"/>
    <w:rsid w:val="00D13805"/>
    <w:rsid w:val="00E13071"/>
    <w:rsid w:val="00EC1032"/>
    <w:rsid w:val="00EF6436"/>
    <w:rsid w:val="00F1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342D"/>
    <w:pPr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134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rsid w:val="0031342D"/>
    <w:pPr>
      <w:keepNext/>
      <w:widowControl w:val="0"/>
      <w:ind w:firstLine="720"/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B404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7B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B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342D"/>
    <w:pPr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134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6">
    <w:name w:val="заголовок 6"/>
    <w:basedOn w:val="a"/>
    <w:next w:val="a"/>
    <w:rsid w:val="0031342D"/>
    <w:pPr>
      <w:keepNext/>
      <w:widowControl w:val="0"/>
      <w:ind w:firstLine="720"/>
      <w:jc w:val="center"/>
    </w:pPr>
    <w:rPr>
      <w:szCs w:val="20"/>
    </w:rPr>
  </w:style>
  <w:style w:type="paragraph" w:styleId="a5">
    <w:name w:val="List Paragraph"/>
    <w:basedOn w:val="a"/>
    <w:uiPriority w:val="34"/>
    <w:qFormat/>
    <w:rsid w:val="00B40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1DDA-71A5-4DF5-A8B5-8B458E3D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НПШИ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13</cp:revision>
  <cp:lastPrinted>2013-01-23T08:07:00Z</cp:lastPrinted>
  <dcterms:created xsi:type="dcterms:W3CDTF">2013-01-09T04:00:00Z</dcterms:created>
  <dcterms:modified xsi:type="dcterms:W3CDTF">2015-01-20T09:26:00Z</dcterms:modified>
</cp:coreProperties>
</file>